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B1" w:rsidRPr="000D346B" w:rsidRDefault="004339B1" w:rsidP="004339B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FF0000"/>
          <w:kern w:val="0"/>
        </w:rPr>
      </w:pPr>
      <w:r w:rsidRPr="000D346B">
        <w:rPr>
          <w:rFonts w:ascii="標楷體" w:eastAsia="標楷體" w:hAnsi="標楷體" w:cs="DFKaiShu-SB-Estd-BF" w:hint="eastAsia"/>
          <w:b/>
          <w:color w:val="000000"/>
          <w:kern w:val="0"/>
        </w:rPr>
        <w:t>美和學校財團法人美和科技大學服務學習課程實施要點</w:t>
      </w:r>
    </w:p>
    <w:p w:rsidR="004339B1" w:rsidRPr="000D346B" w:rsidRDefault="004339B1" w:rsidP="004339B1">
      <w:pPr>
        <w:autoSpaceDE w:val="0"/>
        <w:autoSpaceDN w:val="0"/>
        <w:adjustRightInd w:val="0"/>
        <w:ind w:right="-22"/>
        <w:jc w:val="right"/>
        <w:rPr>
          <w:rFonts w:ascii="標楷體" w:eastAsia="標楷體" w:hAnsi="標楷體" w:cs="DFKaiShu-SB-Estd-BF"/>
          <w:color w:val="000000"/>
          <w:kern w:val="0"/>
        </w:rPr>
      </w:pPr>
      <w:r w:rsidRPr="000D346B">
        <w:rPr>
          <w:rFonts w:ascii="標楷體" w:eastAsia="標楷體" w:hAnsi="標楷體" w:cs="DFKaiShu-SB-Estd-BF" w:hint="eastAsia"/>
          <w:color w:val="000000"/>
          <w:kern w:val="0"/>
        </w:rPr>
        <w:t xml:space="preserve">                                 民國</w:t>
      </w:r>
      <w:r w:rsidRPr="000D346B">
        <w:rPr>
          <w:rFonts w:ascii="標楷體" w:eastAsia="標楷體" w:hAnsi="標楷體" w:cs="TimesNewRomanPSMT"/>
          <w:color w:val="000000"/>
          <w:kern w:val="0"/>
        </w:rPr>
        <w:t>100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年</w:t>
      </w:r>
      <w:r w:rsidRPr="000D346B">
        <w:rPr>
          <w:rFonts w:ascii="標楷體" w:eastAsia="標楷體" w:hAnsi="標楷體" w:cs="TimesNewRomanPSMT"/>
          <w:color w:val="000000"/>
          <w:kern w:val="0"/>
        </w:rPr>
        <w:t>06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月</w:t>
      </w:r>
      <w:r w:rsidRPr="000D346B">
        <w:rPr>
          <w:rFonts w:ascii="標楷體" w:eastAsia="標楷體" w:hAnsi="標楷體" w:cs="TimesNewRomanPSMT"/>
          <w:color w:val="000000"/>
          <w:kern w:val="0"/>
        </w:rPr>
        <w:t>09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日校務會議通過</w:t>
      </w:r>
    </w:p>
    <w:p w:rsidR="004339B1" w:rsidRPr="000D346B" w:rsidRDefault="004339B1" w:rsidP="004339B1">
      <w:pPr>
        <w:autoSpaceDE w:val="0"/>
        <w:autoSpaceDN w:val="0"/>
        <w:adjustRightInd w:val="0"/>
        <w:ind w:right="-22"/>
        <w:jc w:val="right"/>
        <w:rPr>
          <w:rFonts w:ascii="標楷體" w:eastAsia="標楷體" w:hAnsi="標楷體" w:cs="DFKaiShu-SB-Estd-BF"/>
          <w:color w:val="000000"/>
          <w:kern w:val="0"/>
        </w:rPr>
      </w:pPr>
      <w:r w:rsidRPr="000D346B">
        <w:rPr>
          <w:rFonts w:ascii="標楷體" w:eastAsia="標楷體" w:hAnsi="標楷體" w:cs="DFKaiShu-SB-Estd-BF" w:hint="eastAsia"/>
          <w:color w:val="000000"/>
          <w:kern w:val="0"/>
        </w:rPr>
        <w:t xml:space="preserve">                                民國</w:t>
      </w:r>
      <w:r>
        <w:rPr>
          <w:rFonts w:ascii="標楷體" w:eastAsia="標楷體" w:hAnsi="標楷體" w:cs="DFKaiShu-SB-Estd-BF"/>
          <w:color w:val="000000"/>
          <w:kern w:val="0"/>
        </w:rPr>
        <w:t>101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年</w:t>
      </w:r>
      <w:r>
        <w:rPr>
          <w:rFonts w:ascii="標楷體" w:eastAsia="標楷體" w:hAnsi="標楷體" w:cs="DFKaiShu-SB-Estd-BF"/>
          <w:color w:val="000000"/>
          <w:kern w:val="0"/>
        </w:rPr>
        <w:t>06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月</w:t>
      </w:r>
      <w:r>
        <w:rPr>
          <w:rFonts w:ascii="標楷體" w:eastAsia="標楷體" w:hAnsi="標楷體" w:cs="DFKaiShu-SB-Estd-BF"/>
          <w:color w:val="000000"/>
          <w:kern w:val="0"/>
        </w:rPr>
        <w:t>07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日校務會議修正</w:t>
      </w:r>
    </w:p>
    <w:p w:rsidR="004339B1" w:rsidRPr="000D346B" w:rsidRDefault="004339B1" w:rsidP="004339B1">
      <w:pPr>
        <w:autoSpaceDE w:val="0"/>
        <w:autoSpaceDN w:val="0"/>
        <w:adjustRightInd w:val="0"/>
        <w:ind w:right="-22"/>
        <w:jc w:val="right"/>
        <w:rPr>
          <w:rFonts w:ascii="標楷體" w:eastAsia="標楷體" w:hAnsi="標楷體" w:cs="DFKaiShu-SB-Estd-BF"/>
          <w:color w:val="000000"/>
          <w:kern w:val="0"/>
        </w:rPr>
      </w:pPr>
      <w:r w:rsidRPr="000D346B">
        <w:rPr>
          <w:rFonts w:ascii="標楷體" w:eastAsia="標楷體" w:hAnsi="標楷體" w:cs="DFKaiShu-SB-Estd-BF" w:hint="eastAsia"/>
          <w:color w:val="000000"/>
          <w:kern w:val="0"/>
        </w:rPr>
        <w:t xml:space="preserve">         </w:t>
      </w:r>
      <w:bookmarkStart w:id="0" w:name="_GoBack"/>
      <w:bookmarkEnd w:id="0"/>
      <w:r w:rsidRPr="000D346B">
        <w:rPr>
          <w:rFonts w:ascii="標楷體" w:eastAsia="標楷體" w:hAnsi="標楷體" w:cs="DFKaiShu-SB-Estd-BF" w:hint="eastAsia"/>
          <w:color w:val="000000"/>
          <w:kern w:val="0"/>
        </w:rPr>
        <w:t xml:space="preserve">                       民國</w:t>
      </w:r>
      <w:r w:rsidRPr="002463B0">
        <w:rPr>
          <w:rFonts w:ascii="標楷體" w:eastAsia="標楷體" w:hAnsi="標楷體" w:cs="DFKaiShu-SB-Estd-BF"/>
          <w:color w:val="000000"/>
          <w:kern w:val="0"/>
        </w:rPr>
        <w:t>10</w:t>
      </w:r>
      <w:r w:rsidRPr="002463B0">
        <w:rPr>
          <w:rFonts w:ascii="標楷體" w:eastAsia="標楷體" w:hAnsi="標楷體" w:cs="DFKaiShu-SB-Estd-BF" w:hint="eastAsia"/>
          <w:color w:val="000000"/>
          <w:kern w:val="0"/>
        </w:rPr>
        <w:t>3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年</w:t>
      </w:r>
      <w:r w:rsidRPr="002463B0">
        <w:rPr>
          <w:rFonts w:ascii="標楷體" w:eastAsia="標楷體" w:hAnsi="標楷體" w:cs="DFKaiShu-SB-Estd-BF"/>
          <w:color w:val="000000"/>
          <w:kern w:val="0"/>
        </w:rPr>
        <w:t>0</w:t>
      </w:r>
      <w:r w:rsidRPr="002463B0">
        <w:rPr>
          <w:rFonts w:ascii="標楷體" w:eastAsia="標楷體" w:hAnsi="標楷體" w:cs="DFKaiShu-SB-Estd-BF" w:hint="eastAsia"/>
          <w:color w:val="000000"/>
          <w:kern w:val="0"/>
        </w:rPr>
        <w:t>1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月</w:t>
      </w:r>
      <w:r w:rsidRPr="002463B0">
        <w:rPr>
          <w:rFonts w:ascii="標楷體" w:eastAsia="標楷體" w:hAnsi="標楷體" w:cs="DFKaiShu-SB-Estd-BF" w:hint="eastAsia"/>
          <w:color w:val="000000"/>
          <w:kern w:val="0"/>
        </w:rPr>
        <w:t>16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日校務會議修正</w:t>
      </w:r>
    </w:p>
    <w:p w:rsidR="004339B1" w:rsidRPr="000D346B" w:rsidRDefault="004339B1" w:rsidP="004339B1">
      <w:pPr>
        <w:autoSpaceDE w:val="0"/>
        <w:autoSpaceDN w:val="0"/>
        <w:adjustRightInd w:val="0"/>
        <w:ind w:right="-22"/>
        <w:jc w:val="right"/>
        <w:rPr>
          <w:rFonts w:ascii="標楷體" w:eastAsia="標楷體" w:hAnsi="標楷體" w:cs="DFKaiShu-SB-Estd-BF"/>
          <w:color w:val="000000"/>
          <w:kern w:val="0"/>
        </w:rPr>
      </w:pPr>
      <w:r w:rsidRPr="000D346B">
        <w:rPr>
          <w:rFonts w:ascii="標楷體" w:eastAsia="標楷體" w:hAnsi="標楷體" w:cs="DFKaiShu-SB-Estd-BF" w:hint="eastAsia"/>
          <w:color w:val="000000"/>
          <w:kern w:val="0"/>
        </w:rPr>
        <w:t xml:space="preserve">                                   民國</w:t>
      </w:r>
      <w:r w:rsidRPr="002463B0">
        <w:rPr>
          <w:rFonts w:ascii="標楷體" w:eastAsia="標楷體" w:hAnsi="標楷體" w:cs="DFKaiShu-SB-Estd-BF"/>
          <w:color w:val="000000"/>
          <w:kern w:val="0"/>
        </w:rPr>
        <w:t>10</w:t>
      </w:r>
      <w:r w:rsidRPr="002463B0">
        <w:rPr>
          <w:rFonts w:ascii="標楷體" w:eastAsia="標楷體" w:hAnsi="標楷體" w:cs="DFKaiShu-SB-Estd-BF" w:hint="eastAsia"/>
          <w:color w:val="000000"/>
          <w:kern w:val="0"/>
        </w:rPr>
        <w:t>4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年10月08日校務會議修正</w:t>
      </w:r>
    </w:p>
    <w:p w:rsidR="004339B1" w:rsidRPr="000D346B" w:rsidRDefault="004339B1" w:rsidP="004339B1">
      <w:pPr>
        <w:autoSpaceDE w:val="0"/>
        <w:autoSpaceDN w:val="0"/>
        <w:adjustRightInd w:val="0"/>
        <w:ind w:right="-22"/>
        <w:jc w:val="right"/>
        <w:rPr>
          <w:rFonts w:ascii="標楷體" w:eastAsia="標楷體" w:hAnsi="標楷體" w:cs="DFKaiShu-SB-Estd-BF"/>
          <w:color w:val="000000"/>
          <w:kern w:val="0"/>
        </w:rPr>
      </w:pPr>
      <w:r w:rsidRPr="000D346B">
        <w:rPr>
          <w:rFonts w:ascii="標楷體" w:eastAsia="標楷體" w:hAnsi="標楷體" w:cs="DFKaiShu-SB-Estd-BF" w:hint="eastAsia"/>
          <w:color w:val="000000"/>
          <w:kern w:val="0"/>
        </w:rPr>
        <w:t xml:space="preserve">  民國</w:t>
      </w:r>
      <w:r w:rsidRPr="002463B0">
        <w:rPr>
          <w:rFonts w:ascii="標楷體" w:eastAsia="標楷體" w:hAnsi="標楷體" w:cs="DFKaiShu-SB-Estd-BF"/>
          <w:color w:val="000000"/>
          <w:kern w:val="0"/>
        </w:rPr>
        <w:t>10</w:t>
      </w:r>
      <w:r w:rsidRPr="002463B0">
        <w:rPr>
          <w:rFonts w:ascii="標楷體" w:eastAsia="標楷體" w:hAnsi="標楷體" w:cs="DFKaiShu-SB-Estd-BF" w:hint="eastAsia"/>
          <w:color w:val="000000"/>
          <w:kern w:val="0"/>
        </w:rPr>
        <w:t>4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年10月08日校務會議修正</w:t>
      </w:r>
    </w:p>
    <w:p w:rsidR="004339B1" w:rsidRDefault="004339B1" w:rsidP="004339B1">
      <w:pPr>
        <w:autoSpaceDE w:val="0"/>
        <w:autoSpaceDN w:val="0"/>
        <w:adjustRightInd w:val="0"/>
        <w:ind w:right="-22"/>
        <w:jc w:val="right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                                   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民國107年10月</w:t>
      </w:r>
      <w:r>
        <w:rPr>
          <w:rFonts w:ascii="標楷體" w:eastAsia="標楷體" w:hAnsi="標楷體" w:cs="DFKaiShu-SB-Estd-BF" w:hint="eastAsia"/>
          <w:color w:val="000000"/>
          <w:kern w:val="0"/>
        </w:rPr>
        <w:t>11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日校務會議修正</w:t>
      </w:r>
    </w:p>
    <w:p w:rsidR="004339B1" w:rsidRPr="004339B1" w:rsidRDefault="004339B1" w:rsidP="004339B1">
      <w:pPr>
        <w:autoSpaceDE w:val="0"/>
        <w:autoSpaceDN w:val="0"/>
        <w:adjustRightInd w:val="0"/>
        <w:ind w:right="-22"/>
        <w:jc w:val="right"/>
        <w:rPr>
          <w:rFonts w:ascii="標楷體" w:eastAsia="標楷體" w:hAnsi="標楷體" w:cs="DFKaiShu-SB-Estd-BF" w:hint="eastAsia"/>
          <w:color w:val="000000"/>
          <w:kern w:val="0"/>
        </w:rPr>
      </w:pPr>
      <w:r w:rsidRPr="000D346B">
        <w:rPr>
          <w:rFonts w:ascii="標楷體" w:eastAsia="標楷體" w:hAnsi="標楷體" w:cs="DFKaiShu-SB-Estd-BF" w:hint="eastAsia"/>
          <w:color w:val="000000"/>
          <w:kern w:val="0"/>
        </w:rPr>
        <w:t>民國10</w:t>
      </w:r>
      <w:r>
        <w:rPr>
          <w:rFonts w:ascii="標楷體" w:eastAsia="標楷體" w:hAnsi="標楷體" w:cs="DFKaiShu-SB-Estd-BF" w:hint="eastAsia"/>
          <w:color w:val="000000"/>
          <w:kern w:val="0"/>
        </w:rPr>
        <w:t>8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年</w:t>
      </w:r>
      <w:r>
        <w:rPr>
          <w:rFonts w:ascii="標楷體" w:eastAsia="標楷體" w:hAnsi="標楷體" w:cs="DFKaiShu-SB-Estd-BF" w:hint="eastAsia"/>
          <w:color w:val="000000"/>
          <w:kern w:val="0"/>
        </w:rPr>
        <w:t>05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月</w:t>
      </w:r>
      <w:r>
        <w:rPr>
          <w:rFonts w:ascii="標楷體" w:eastAsia="標楷體" w:hAnsi="標楷體" w:cs="DFKaiShu-SB-Estd-BF" w:hint="eastAsia"/>
          <w:color w:val="000000"/>
          <w:kern w:val="0"/>
        </w:rPr>
        <w:t>30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日校務會議修正</w:t>
      </w:r>
    </w:p>
    <w:p w:rsidR="004339B1" w:rsidRDefault="004339B1" w:rsidP="004339B1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DFKaiShu-SB-Estd-BF"/>
          <w:color w:val="000000"/>
          <w:kern w:val="0"/>
        </w:rPr>
      </w:pPr>
      <w:r w:rsidRPr="000D346B">
        <w:rPr>
          <w:rFonts w:ascii="標楷體" w:eastAsia="標楷體" w:hAnsi="標楷體" w:cs="DFKaiShu-SB-Estd-BF" w:hint="eastAsia"/>
          <w:color w:val="000000"/>
          <w:kern w:val="0"/>
        </w:rPr>
        <w:t>一、為落實培養本校學生「服務、慈悲、欣賞、尊重、包容」新五倫的人生觀，及學習積極主動服務社會與終身學習的生活態度，特定此要點。</w:t>
      </w:r>
    </w:p>
    <w:p w:rsidR="004339B1" w:rsidRDefault="004339B1" w:rsidP="004339B1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DFKaiShu-SB-Estd-BF"/>
          <w:color w:val="000000"/>
          <w:kern w:val="0"/>
        </w:rPr>
      </w:pPr>
      <w:r w:rsidRPr="000D346B">
        <w:rPr>
          <w:rFonts w:ascii="標楷體" w:eastAsia="標楷體" w:hAnsi="標楷體" w:cs="DFKaiShu-SB-Estd-BF" w:hint="eastAsia"/>
          <w:color w:val="000000"/>
          <w:kern w:val="0"/>
        </w:rPr>
        <w:t>二、課程目標：透過有計畫的社會服務活動與結構化設計的反思過程，以完成服務的需求，並促進學生的學習與發展。服務學習帶來的功能主要包含學生、學校及社會</w:t>
      </w:r>
      <w:r w:rsidRPr="000D346B">
        <w:rPr>
          <w:rFonts w:ascii="標楷體" w:eastAsia="標楷體" w:hAnsi="標楷體" w:cs="TimesNewRomanPSMT"/>
          <w:color w:val="000000"/>
          <w:kern w:val="0"/>
        </w:rPr>
        <w:t>(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社區</w:t>
      </w:r>
      <w:r w:rsidRPr="000D346B">
        <w:rPr>
          <w:rFonts w:ascii="標楷體" w:eastAsia="標楷體" w:hAnsi="標楷體" w:cs="TimesNewRomanPSMT"/>
          <w:color w:val="000000"/>
          <w:kern w:val="0"/>
        </w:rPr>
        <w:t>)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三方面，藉由三贏策略做為目標：</w:t>
      </w:r>
    </w:p>
    <w:p w:rsidR="004339B1" w:rsidRDefault="004339B1" w:rsidP="004339B1">
      <w:pPr>
        <w:autoSpaceDE w:val="0"/>
        <w:autoSpaceDN w:val="0"/>
        <w:adjustRightInd w:val="0"/>
        <w:ind w:left="850" w:hangingChars="354" w:hanging="850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(一)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藉由服務學習促進學生的社會與公民責任、服務技能、個人發展及在真實生活情境的學習能力，反思學習能力與批判思考能力。</w:t>
      </w:r>
    </w:p>
    <w:p w:rsidR="004339B1" w:rsidRDefault="004339B1" w:rsidP="004339B1">
      <w:pPr>
        <w:autoSpaceDE w:val="0"/>
        <w:autoSpaceDN w:val="0"/>
        <w:adjustRightInd w:val="0"/>
        <w:ind w:left="850" w:hangingChars="354" w:hanging="850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cs="TimesNewRomanPSMT" w:hint="eastAsia"/>
          <w:color w:val="000000"/>
          <w:kern w:val="0"/>
        </w:rPr>
        <w:t xml:space="preserve">   </w:t>
      </w:r>
      <w:r w:rsidRPr="000D346B">
        <w:rPr>
          <w:rFonts w:ascii="標楷體" w:eastAsia="標楷體" w:hAnsi="標楷體" w:cs="TimesNewRomanPSMT"/>
          <w:color w:val="000000"/>
          <w:kern w:val="0"/>
        </w:rPr>
        <w:t>(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二</w:t>
      </w:r>
      <w:r w:rsidRPr="000D346B">
        <w:rPr>
          <w:rFonts w:ascii="標楷體" w:eastAsia="標楷體" w:hAnsi="標楷體" w:cs="TimesNewRomanPSMT"/>
          <w:color w:val="000000"/>
          <w:kern w:val="0"/>
        </w:rPr>
        <w:t>)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藉由服務學習帶來師生關係的改變，使學生成為主動的學習夥伴，而非只是被動的知識接受者；加強師生之間的互動，學校氣氛成為更開放、積極與成長的學習環境，學校也從社區得到資源與支持。</w:t>
      </w:r>
    </w:p>
    <w:p w:rsidR="004339B1" w:rsidRDefault="004339B1" w:rsidP="004339B1">
      <w:pPr>
        <w:autoSpaceDE w:val="0"/>
        <w:autoSpaceDN w:val="0"/>
        <w:adjustRightInd w:val="0"/>
        <w:ind w:left="850" w:hangingChars="354" w:hanging="850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</w:t>
      </w:r>
      <w:r w:rsidRPr="000D346B">
        <w:rPr>
          <w:rFonts w:ascii="標楷體" w:eastAsia="標楷體" w:hAnsi="標楷體" w:cs="TimesNewRomanPSMT"/>
          <w:color w:val="000000"/>
          <w:kern w:val="0"/>
        </w:rPr>
        <w:t>(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三</w:t>
      </w:r>
      <w:r w:rsidRPr="000D346B">
        <w:rPr>
          <w:rFonts w:ascii="標楷體" w:eastAsia="標楷體" w:hAnsi="標楷體" w:cs="TimesNewRomanPSMT"/>
          <w:color w:val="000000"/>
          <w:kern w:val="0"/>
        </w:rPr>
        <w:t>)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學生透過直接服務帶給社區實質的幫助與問題解決，也帶給社區</w:t>
      </w:r>
      <w:r w:rsidRPr="000D346B">
        <w:rPr>
          <w:rFonts w:ascii="標楷體" w:eastAsia="標楷體" w:hAnsi="標楷體" w:cs="TimesNewRomanPSMT"/>
          <w:color w:val="000000"/>
          <w:kern w:val="0"/>
        </w:rPr>
        <w:t>(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機構</w:t>
      </w:r>
      <w:r w:rsidRPr="000D346B">
        <w:rPr>
          <w:rFonts w:ascii="標楷體" w:eastAsia="標楷體" w:hAnsi="標楷體" w:cs="TimesNewRomanPSMT"/>
          <w:color w:val="000000"/>
          <w:kern w:val="0"/>
        </w:rPr>
        <w:t>)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新的思考，同時因為參與帶給學生正向的成長經驗，使其繼續投入社會服務，繼而積極參與社會事務。</w:t>
      </w:r>
    </w:p>
    <w:p w:rsidR="004339B1" w:rsidRPr="000D346B" w:rsidRDefault="004339B1" w:rsidP="004339B1">
      <w:pPr>
        <w:autoSpaceDE w:val="0"/>
        <w:autoSpaceDN w:val="0"/>
        <w:adjustRightInd w:val="0"/>
        <w:ind w:left="850" w:hangingChars="354" w:hanging="850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</w:t>
      </w:r>
      <w:r w:rsidRPr="000D346B">
        <w:rPr>
          <w:rFonts w:ascii="標楷體" w:eastAsia="標楷體" w:hAnsi="標楷體" w:cs="TimesNewRomanPSMT"/>
          <w:color w:val="000000"/>
          <w:kern w:val="0"/>
        </w:rPr>
        <w:t>(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四</w:t>
      </w:r>
      <w:r w:rsidRPr="000D346B">
        <w:rPr>
          <w:rFonts w:ascii="標楷體" w:eastAsia="標楷體" w:hAnsi="標楷體" w:cs="TimesNewRomanPSMT"/>
          <w:color w:val="000000"/>
          <w:kern w:val="0"/>
        </w:rPr>
        <w:t>)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鼓勵學生社團服務，如教育優先區中小學寒暑假營隊活動及帶動中小學社區服務等，已培養學生公民意識與責任感，並涵泳品德倫理態度及服務精神。</w:t>
      </w:r>
    </w:p>
    <w:p w:rsidR="004339B1" w:rsidRDefault="004339B1" w:rsidP="004339B1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DFKaiShu-SB-Estd-BF"/>
          <w:color w:val="000000"/>
          <w:kern w:val="0"/>
        </w:rPr>
      </w:pPr>
      <w:r w:rsidRPr="000D346B">
        <w:rPr>
          <w:rFonts w:ascii="標楷體" w:eastAsia="標楷體" w:hAnsi="標楷體" w:cs="DFKaiShu-SB-Estd-BF" w:hint="eastAsia"/>
          <w:color w:val="000000"/>
          <w:kern w:val="0"/>
        </w:rPr>
        <w:t>三、服務學習共同課程為必修，課程名稱為服務學習Ι、Π、Ⅲ、Ⅳ，不及格不得畢業。</w:t>
      </w:r>
    </w:p>
    <w:p w:rsidR="004339B1" w:rsidRPr="004339B1" w:rsidRDefault="004339B1" w:rsidP="004339B1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DFKaiShu-SB-Estd-BF"/>
          <w:kern w:val="0"/>
        </w:rPr>
      </w:pPr>
      <w:r w:rsidRPr="004339B1">
        <w:rPr>
          <w:rFonts w:ascii="標楷體" w:eastAsia="標楷體" w:hAnsi="標楷體" w:cs="DFKaiShu-SB-Estd-BF" w:hint="eastAsia"/>
          <w:kern w:val="0"/>
        </w:rPr>
        <w:t>四、服務學習共同課程參加對象與實施方式：</w:t>
      </w:r>
    </w:p>
    <w:p w:rsidR="004339B1" w:rsidRPr="004339B1" w:rsidRDefault="004339B1" w:rsidP="004339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4339B1">
        <w:rPr>
          <w:rFonts w:ascii="標楷體" w:eastAsia="標楷體" w:hAnsi="標楷體" w:cs="DFKaiShu-SB-Estd-BF" w:hint="eastAsia"/>
          <w:kern w:val="0"/>
        </w:rPr>
        <w:t xml:space="preserve">   (一)日間部五專一、二年級、四技二年級之學生：服務Ι、Π、Ⅲ、Ⅳ。</w:t>
      </w:r>
    </w:p>
    <w:p w:rsidR="004339B1" w:rsidRPr="004339B1" w:rsidRDefault="004339B1" w:rsidP="004339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4339B1">
        <w:rPr>
          <w:rFonts w:ascii="標楷體" w:eastAsia="標楷體" w:hAnsi="標楷體" w:cs="DFKaiShu-SB-Estd-BF" w:hint="eastAsia"/>
          <w:kern w:val="0"/>
        </w:rPr>
        <w:t xml:space="preserve">   (</w:t>
      </w:r>
      <w:r w:rsidRPr="004339B1">
        <w:rPr>
          <w:rFonts w:ascii="標楷體" w:eastAsia="標楷體" w:hAnsi="標楷體" w:cs="DFKaiShu-SB-Estd-BF" w:hint="eastAsia"/>
          <w:kern w:val="0"/>
          <w:lang w:eastAsia="zh-HK"/>
        </w:rPr>
        <w:t>二</w:t>
      </w:r>
      <w:r w:rsidRPr="004339B1">
        <w:rPr>
          <w:rFonts w:ascii="標楷體" w:eastAsia="標楷體" w:hAnsi="標楷體" w:cs="DFKaiShu-SB-Estd-BF" w:hint="eastAsia"/>
          <w:kern w:val="0"/>
        </w:rPr>
        <w:t>)境外專班及高美專案五專三年級(含)以上轉學生免實施。</w:t>
      </w:r>
    </w:p>
    <w:p w:rsidR="004339B1" w:rsidRPr="004339B1" w:rsidRDefault="004339B1" w:rsidP="004339B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4339B1">
        <w:rPr>
          <w:rFonts w:ascii="標楷體" w:eastAsia="標楷體" w:hAnsi="標楷體" w:cs="DFKaiShu-SB-Estd-BF" w:hint="eastAsia"/>
          <w:kern w:val="0"/>
        </w:rPr>
        <w:t>五、服務學習共同課程分數計算與獎勵方式：</w:t>
      </w:r>
    </w:p>
    <w:p w:rsidR="004339B1" w:rsidRDefault="004339B1" w:rsidP="004339B1">
      <w:pPr>
        <w:autoSpaceDE w:val="0"/>
        <w:autoSpaceDN w:val="0"/>
        <w:adjustRightInd w:val="0"/>
        <w:ind w:left="850" w:hangingChars="354" w:hanging="850"/>
        <w:rPr>
          <w:rFonts w:ascii="標楷體" w:eastAsia="標楷體" w:hAnsi="標楷體" w:cs="DFKaiShu-SB-Estd-BF"/>
          <w:kern w:val="0"/>
        </w:rPr>
      </w:pPr>
      <w:r w:rsidRPr="004339B1">
        <w:rPr>
          <w:rFonts w:ascii="標楷體" w:eastAsia="標楷體" w:hAnsi="標楷體" w:cs="DFKaiShu-SB-Estd-BF" w:hint="eastAsia"/>
          <w:kern w:val="0"/>
        </w:rPr>
        <w:t xml:space="preserve">   </w:t>
      </w:r>
      <w:r w:rsidRPr="004339B1">
        <w:rPr>
          <w:rFonts w:ascii="標楷體" w:eastAsia="標楷體" w:hAnsi="標楷體" w:cs="DFKaiShu-SB-Estd-BF"/>
          <w:kern w:val="0"/>
        </w:rPr>
        <w:t>(</w:t>
      </w:r>
      <w:r w:rsidRPr="004339B1">
        <w:rPr>
          <w:rFonts w:ascii="標楷體" w:eastAsia="標楷體" w:hAnsi="標楷體" w:cs="DFKaiShu-SB-Estd-BF" w:hint="eastAsia"/>
          <w:kern w:val="0"/>
        </w:rPr>
        <w:t>一</w:t>
      </w:r>
      <w:r w:rsidRPr="004339B1">
        <w:rPr>
          <w:rFonts w:ascii="標楷體" w:eastAsia="標楷體" w:hAnsi="標楷體" w:cs="DFKaiShu-SB-Estd-BF"/>
          <w:kern w:val="0"/>
        </w:rPr>
        <w:t>)</w:t>
      </w:r>
      <w:r w:rsidRPr="004339B1">
        <w:rPr>
          <w:rFonts w:ascii="標楷體" w:eastAsia="標楷體" w:hAnsi="標楷體" w:cs="DFKaiShu-SB-Estd-BF" w:hint="eastAsia"/>
          <w:kern w:val="0"/>
        </w:rPr>
        <w:t>服務學習共同課程校外服務佔</w:t>
      </w:r>
      <w:r w:rsidRPr="004339B1">
        <w:rPr>
          <w:rFonts w:ascii="標楷體" w:eastAsia="標楷體" w:hAnsi="標楷體" w:cs="DFKaiShu-SB-Estd-BF"/>
          <w:kern w:val="0"/>
        </w:rPr>
        <w:t>70%</w:t>
      </w:r>
      <w:r w:rsidRPr="004339B1">
        <w:rPr>
          <w:rFonts w:ascii="標楷體" w:eastAsia="標楷體" w:hAnsi="標楷體" w:cs="DFKaiShu-SB-Estd-BF" w:hint="eastAsia"/>
          <w:kern w:val="0"/>
        </w:rPr>
        <w:t>，研習活動佔</w:t>
      </w:r>
      <w:r w:rsidRPr="004339B1">
        <w:rPr>
          <w:rFonts w:ascii="標楷體" w:eastAsia="標楷體" w:hAnsi="標楷體" w:cs="DFKaiShu-SB-Estd-BF"/>
          <w:kern w:val="0"/>
        </w:rPr>
        <w:t>30%</w:t>
      </w:r>
      <w:r w:rsidRPr="004339B1">
        <w:rPr>
          <w:rFonts w:ascii="標楷體" w:eastAsia="標楷體" w:hAnsi="標楷體" w:cs="DFKaiShu-SB-Estd-BF" w:hint="eastAsia"/>
          <w:kern w:val="0"/>
        </w:rPr>
        <w:t>。</w:t>
      </w:r>
    </w:p>
    <w:p w:rsidR="004339B1" w:rsidRPr="004339B1" w:rsidRDefault="004339B1" w:rsidP="004339B1">
      <w:pPr>
        <w:autoSpaceDE w:val="0"/>
        <w:autoSpaceDN w:val="0"/>
        <w:adjustRightInd w:val="0"/>
        <w:ind w:leftChars="153" w:left="614" w:hangingChars="103" w:hanging="247"/>
        <w:rPr>
          <w:rFonts w:ascii="標楷體" w:eastAsia="標楷體" w:hAnsi="標楷體" w:cs="DFKaiShu-SB-Estd-BF" w:hint="eastAsia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(二)</w:t>
      </w:r>
      <w:r w:rsidRPr="004339B1">
        <w:rPr>
          <w:rFonts w:ascii="標楷體" w:eastAsia="標楷體" w:hAnsi="標楷體" w:cs="DFKaiShu-SB-Estd-BF" w:hint="eastAsia"/>
          <w:kern w:val="0"/>
        </w:rPr>
        <w:t>四技一年級修習服務學習Ι、Π各給予1學分。</w:t>
      </w:r>
    </w:p>
    <w:p w:rsidR="004339B1" w:rsidRPr="004339B1" w:rsidRDefault="004339B1" w:rsidP="004339B1">
      <w:pPr>
        <w:autoSpaceDE w:val="0"/>
        <w:autoSpaceDN w:val="0"/>
        <w:adjustRightInd w:val="0"/>
        <w:ind w:left="850" w:hangingChars="354" w:hanging="850"/>
        <w:rPr>
          <w:rFonts w:ascii="標楷體" w:eastAsia="標楷體" w:hAnsi="標楷體" w:cs="DFKaiShu-SB-Estd-BF"/>
          <w:kern w:val="0"/>
        </w:rPr>
      </w:pPr>
      <w:r w:rsidRPr="004339B1">
        <w:rPr>
          <w:rFonts w:ascii="標楷體" w:eastAsia="標楷體" w:hAnsi="標楷體" w:cs="DFKaiShu-SB-Estd-BF" w:hint="eastAsia"/>
          <w:kern w:val="0"/>
        </w:rPr>
        <w:t xml:space="preserve">   </w:t>
      </w:r>
      <w:r w:rsidRPr="004339B1">
        <w:rPr>
          <w:rFonts w:ascii="標楷體" w:eastAsia="標楷體" w:hAnsi="標楷體" w:cs="DFKaiShu-SB-Estd-BF"/>
          <w:kern w:val="0"/>
        </w:rPr>
        <w:t>(</w:t>
      </w:r>
      <w:r>
        <w:rPr>
          <w:rFonts w:ascii="標楷體" w:eastAsia="標楷體" w:hAnsi="標楷體" w:cs="DFKaiShu-SB-Estd-BF" w:hint="eastAsia"/>
          <w:kern w:val="0"/>
          <w:lang w:eastAsia="zh-HK"/>
        </w:rPr>
        <w:t>三</w:t>
      </w:r>
      <w:r w:rsidRPr="004339B1">
        <w:rPr>
          <w:rFonts w:ascii="標楷體" w:eastAsia="標楷體" w:hAnsi="標楷體" w:cs="DFKaiShu-SB-Estd-BF"/>
          <w:kern w:val="0"/>
        </w:rPr>
        <w:t>)</w:t>
      </w:r>
      <w:r w:rsidRPr="004339B1">
        <w:rPr>
          <w:rFonts w:ascii="標楷體" w:eastAsia="標楷體" w:hAnsi="標楷體" w:cs="DFKaiShu-SB-Estd-BF" w:hint="eastAsia"/>
          <w:kern w:val="0"/>
        </w:rPr>
        <w:t>研習活動：參加本校舉辦之研習活動每小時以</w:t>
      </w:r>
      <w:r w:rsidRPr="004339B1">
        <w:rPr>
          <w:rFonts w:ascii="標楷體" w:eastAsia="標楷體" w:hAnsi="標楷體" w:cs="DFKaiShu-SB-Estd-BF"/>
          <w:kern w:val="0"/>
        </w:rPr>
        <w:t>2</w:t>
      </w:r>
      <w:r w:rsidRPr="004339B1">
        <w:rPr>
          <w:rFonts w:ascii="標楷體" w:eastAsia="標楷體" w:hAnsi="標楷體" w:cs="DFKaiShu-SB-Estd-BF" w:hint="eastAsia"/>
          <w:kern w:val="0"/>
        </w:rPr>
        <w:t>分計算，參加康樂性質之活動每小時以</w:t>
      </w:r>
      <w:r w:rsidRPr="004339B1">
        <w:rPr>
          <w:rFonts w:ascii="標楷體" w:eastAsia="標楷體" w:hAnsi="標楷體" w:cs="DFKaiShu-SB-Estd-BF"/>
          <w:kern w:val="0"/>
        </w:rPr>
        <w:t>1</w:t>
      </w:r>
      <w:r w:rsidRPr="004339B1">
        <w:rPr>
          <w:rFonts w:ascii="標楷體" w:eastAsia="標楷體" w:hAnsi="標楷體" w:cs="DFKaiShu-SB-Estd-BF" w:hint="eastAsia"/>
          <w:kern w:val="0"/>
        </w:rPr>
        <w:t>分</w:t>
      </w:r>
    </w:p>
    <w:p w:rsidR="004339B1" w:rsidRPr="00BA6BA0" w:rsidRDefault="004339B1" w:rsidP="004339B1">
      <w:pPr>
        <w:autoSpaceDE w:val="0"/>
        <w:autoSpaceDN w:val="0"/>
        <w:adjustRightInd w:val="0"/>
        <w:ind w:left="850" w:hangingChars="354" w:hanging="850"/>
        <w:rPr>
          <w:rFonts w:ascii="標楷體" w:eastAsia="標楷體" w:hAnsi="標楷體" w:cs="DFKaiShu-SB-Estd-BF"/>
          <w:color w:val="000000"/>
          <w:kern w:val="0"/>
        </w:rPr>
      </w:pPr>
      <w:r w:rsidRPr="000D346B">
        <w:rPr>
          <w:rFonts w:ascii="標楷體" w:eastAsia="標楷體" w:hAnsi="標楷體" w:cs="DFKaiShu-SB-Estd-BF" w:hint="eastAsia"/>
          <w:color w:val="000000"/>
          <w:kern w:val="0"/>
        </w:rPr>
        <w:t xml:space="preserve">       計算，每次之活動至多以</w:t>
      </w:r>
      <w:r w:rsidRPr="00BA6BA0">
        <w:rPr>
          <w:rFonts w:ascii="標楷體" w:eastAsia="標楷體" w:hAnsi="標楷體" w:cs="DFKaiShu-SB-Estd-BF"/>
          <w:color w:val="000000"/>
          <w:kern w:val="0"/>
        </w:rPr>
        <w:t>5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小時計；校內認證之活動必須</w:t>
      </w:r>
      <w:r w:rsidRPr="00BA6BA0">
        <w:rPr>
          <w:rFonts w:ascii="標楷體" w:eastAsia="標楷體" w:hAnsi="標楷體" w:cs="DFKaiShu-SB-Estd-BF"/>
          <w:color w:val="000000"/>
          <w:kern w:val="0"/>
        </w:rPr>
        <w:t>1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週前提出申請</w:t>
      </w:r>
      <w:r w:rsidRPr="00BA6BA0">
        <w:rPr>
          <w:rFonts w:ascii="標楷體" w:eastAsia="標楷體" w:hAnsi="標楷體" w:cs="DFKaiShu-SB-Estd-BF"/>
          <w:color w:val="000000"/>
          <w:kern w:val="0"/>
        </w:rPr>
        <w:t>(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附企劃書或公文</w:t>
      </w:r>
      <w:r w:rsidRPr="00BA6BA0">
        <w:rPr>
          <w:rFonts w:ascii="標楷體" w:eastAsia="標楷體" w:hAnsi="標楷體" w:cs="DFKaiShu-SB-Estd-BF"/>
          <w:color w:val="000000"/>
          <w:kern w:val="0"/>
        </w:rPr>
        <w:t>)</w:t>
      </w:r>
    </w:p>
    <w:p w:rsidR="004339B1" w:rsidRPr="000D346B" w:rsidRDefault="004339B1" w:rsidP="004339B1">
      <w:pPr>
        <w:autoSpaceDE w:val="0"/>
        <w:autoSpaceDN w:val="0"/>
        <w:adjustRightInd w:val="0"/>
        <w:ind w:left="850" w:hangingChars="354" w:hanging="850"/>
        <w:rPr>
          <w:rFonts w:ascii="標楷體" w:eastAsia="標楷體" w:hAnsi="標楷體" w:cs="DFKaiShu-SB-Estd-BF"/>
          <w:color w:val="000000"/>
          <w:kern w:val="0"/>
        </w:rPr>
      </w:pPr>
      <w:r w:rsidRPr="00BA6BA0">
        <w:rPr>
          <w:rFonts w:ascii="標楷體" w:eastAsia="標楷體" w:hAnsi="標楷體" w:cs="DFKaiShu-SB-Estd-BF" w:hint="eastAsia"/>
          <w:color w:val="000000"/>
          <w:kern w:val="0"/>
        </w:rPr>
        <w:t xml:space="preserve">       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並經服務學習中心核可，始得認證。</w:t>
      </w:r>
    </w:p>
    <w:p w:rsidR="004339B1" w:rsidRPr="000D346B" w:rsidRDefault="004339B1" w:rsidP="004339B1">
      <w:pPr>
        <w:autoSpaceDE w:val="0"/>
        <w:autoSpaceDN w:val="0"/>
        <w:adjustRightInd w:val="0"/>
        <w:ind w:left="850" w:hangingChars="354" w:hanging="850"/>
        <w:rPr>
          <w:rFonts w:ascii="標楷體" w:eastAsia="標楷體" w:hAnsi="標楷體" w:cs="DFKaiShu-SB-Estd-BF"/>
          <w:color w:val="000000"/>
          <w:kern w:val="0"/>
        </w:rPr>
      </w:pPr>
      <w:r w:rsidRPr="00BA6BA0">
        <w:rPr>
          <w:rFonts w:ascii="標楷體" w:eastAsia="標楷體" w:hAnsi="標楷體" w:cs="DFKaiShu-SB-Estd-BF" w:hint="eastAsia"/>
          <w:color w:val="000000"/>
          <w:kern w:val="0"/>
        </w:rPr>
        <w:t xml:space="preserve">   </w:t>
      </w:r>
      <w:r w:rsidRPr="00BA6BA0">
        <w:rPr>
          <w:rFonts w:ascii="標楷體" w:eastAsia="標楷體" w:hAnsi="標楷體" w:cs="DFKaiShu-SB-Estd-BF"/>
          <w:color w:val="000000"/>
          <w:kern w:val="0"/>
        </w:rPr>
        <w:t>(</w:t>
      </w:r>
      <w:r>
        <w:rPr>
          <w:rFonts w:ascii="標楷體" w:eastAsia="標楷體" w:hAnsi="標楷體" w:cs="DFKaiShu-SB-Estd-BF" w:hint="eastAsia"/>
          <w:color w:val="000000"/>
          <w:kern w:val="0"/>
          <w:lang w:eastAsia="zh-HK"/>
        </w:rPr>
        <w:t>四</w:t>
      </w:r>
      <w:r w:rsidRPr="00BA6BA0">
        <w:rPr>
          <w:rFonts w:ascii="標楷體" w:eastAsia="標楷體" w:hAnsi="標楷體" w:cs="DFKaiShu-SB-Estd-BF"/>
          <w:color w:val="000000"/>
          <w:kern w:val="0"/>
        </w:rPr>
        <w:t>)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校外服務：由參與服務學習課程之指導老師，依學生參與服務學習活動、反思心得及期末</w:t>
      </w:r>
    </w:p>
    <w:p w:rsidR="004339B1" w:rsidRPr="000D346B" w:rsidRDefault="004339B1" w:rsidP="004339B1">
      <w:pPr>
        <w:autoSpaceDE w:val="0"/>
        <w:autoSpaceDN w:val="0"/>
        <w:adjustRightInd w:val="0"/>
        <w:ind w:left="850" w:hangingChars="354" w:hanging="850"/>
        <w:rPr>
          <w:rFonts w:ascii="標楷體" w:eastAsia="標楷體" w:hAnsi="標楷體" w:cs="DFKaiShu-SB-Estd-BF"/>
          <w:color w:val="000000"/>
          <w:kern w:val="0"/>
        </w:rPr>
      </w:pPr>
      <w:r w:rsidRPr="000D346B">
        <w:rPr>
          <w:rFonts w:ascii="標楷體" w:eastAsia="標楷體" w:hAnsi="標楷體" w:cs="DFKaiShu-SB-Estd-BF" w:hint="eastAsia"/>
          <w:color w:val="000000"/>
          <w:kern w:val="0"/>
        </w:rPr>
        <w:t xml:space="preserve">       報告等綜合給與評分</w:t>
      </w:r>
      <w:r w:rsidRPr="00BA6BA0">
        <w:rPr>
          <w:rFonts w:ascii="標楷體" w:eastAsia="標楷體" w:hAnsi="標楷體" w:cs="DFKaiShu-SB-Estd-BF"/>
          <w:color w:val="000000"/>
          <w:kern w:val="0"/>
        </w:rPr>
        <w:t xml:space="preserve">0-70 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分</w:t>
      </w:r>
      <w:r w:rsidRPr="00BA6BA0">
        <w:rPr>
          <w:rFonts w:ascii="標楷體" w:eastAsia="標楷體" w:hAnsi="標楷體" w:cs="DFKaiShu-SB-Estd-BF"/>
          <w:color w:val="000000"/>
          <w:kern w:val="0"/>
        </w:rPr>
        <w:t>(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包含參加校外自願性服務</w:t>
      </w:r>
      <w:r w:rsidRPr="00BA6BA0">
        <w:rPr>
          <w:rFonts w:ascii="標楷體" w:eastAsia="標楷體" w:hAnsi="標楷體" w:cs="DFKaiShu-SB-Estd-BF"/>
          <w:color w:val="000000"/>
          <w:kern w:val="0"/>
        </w:rPr>
        <w:t>)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。</w:t>
      </w:r>
    </w:p>
    <w:p w:rsidR="004339B1" w:rsidRPr="000D346B" w:rsidRDefault="004339B1" w:rsidP="004339B1">
      <w:pPr>
        <w:autoSpaceDE w:val="0"/>
        <w:autoSpaceDN w:val="0"/>
        <w:adjustRightInd w:val="0"/>
        <w:ind w:left="850" w:hangingChars="354" w:hanging="850"/>
        <w:rPr>
          <w:rFonts w:ascii="標楷體" w:eastAsia="標楷體" w:hAnsi="標楷體" w:cs="DFKaiShu-SB-Estd-BF"/>
          <w:color w:val="000000"/>
          <w:kern w:val="0"/>
        </w:rPr>
      </w:pPr>
      <w:r w:rsidRPr="00BA6BA0">
        <w:rPr>
          <w:rFonts w:ascii="標楷體" w:eastAsia="標楷體" w:hAnsi="標楷體" w:cs="DFKaiShu-SB-Estd-BF" w:hint="eastAsia"/>
          <w:color w:val="000000"/>
          <w:kern w:val="0"/>
        </w:rPr>
        <w:lastRenderedPageBreak/>
        <w:t xml:space="preserve">   </w:t>
      </w:r>
      <w:r w:rsidRPr="00BA6BA0">
        <w:rPr>
          <w:rFonts w:ascii="標楷體" w:eastAsia="標楷體" w:hAnsi="標楷體" w:cs="DFKaiShu-SB-Estd-BF"/>
          <w:color w:val="000000"/>
          <w:kern w:val="0"/>
        </w:rPr>
        <w:t>(</w:t>
      </w:r>
      <w:r>
        <w:rPr>
          <w:rFonts w:ascii="標楷體" w:eastAsia="標楷體" w:hAnsi="標楷體" w:cs="DFKaiShu-SB-Estd-BF" w:hint="eastAsia"/>
          <w:color w:val="000000"/>
          <w:kern w:val="0"/>
          <w:lang w:eastAsia="zh-HK"/>
        </w:rPr>
        <w:t>五</w:t>
      </w:r>
      <w:r w:rsidRPr="00BA6BA0">
        <w:rPr>
          <w:rFonts w:ascii="標楷體" w:eastAsia="標楷體" w:hAnsi="標楷體" w:cs="DFKaiShu-SB-Estd-BF"/>
          <w:color w:val="000000"/>
          <w:kern w:val="0"/>
        </w:rPr>
        <w:t>)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前項分數經核計後，由任課老師將服務與學習教育之學期成績登分；分數累計達</w:t>
      </w:r>
      <w:r w:rsidRPr="00BA6BA0">
        <w:rPr>
          <w:rFonts w:ascii="標楷體" w:eastAsia="標楷體" w:hAnsi="標楷體" w:cs="DFKaiShu-SB-Estd-BF"/>
          <w:color w:val="000000"/>
          <w:kern w:val="0"/>
        </w:rPr>
        <w:t>60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分為及格，低於</w:t>
      </w:r>
      <w:r w:rsidRPr="00BA6BA0">
        <w:rPr>
          <w:rFonts w:ascii="標楷體" w:eastAsia="標楷體" w:hAnsi="標楷體" w:cs="DFKaiShu-SB-Estd-BF"/>
          <w:color w:val="000000"/>
          <w:kern w:val="0"/>
        </w:rPr>
        <w:t>60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分為不及格，可以補修至及格。</w:t>
      </w:r>
    </w:p>
    <w:p w:rsidR="004339B1" w:rsidRPr="000D346B" w:rsidRDefault="004339B1" w:rsidP="004339B1">
      <w:pPr>
        <w:autoSpaceDE w:val="0"/>
        <w:autoSpaceDN w:val="0"/>
        <w:adjustRightInd w:val="0"/>
        <w:ind w:left="850" w:hangingChars="354" w:hanging="850"/>
        <w:rPr>
          <w:rFonts w:ascii="標楷體" w:eastAsia="標楷體" w:hAnsi="標楷體" w:cs="DFKaiShu-SB-Estd-BF"/>
          <w:color w:val="000000"/>
          <w:kern w:val="0"/>
        </w:rPr>
      </w:pPr>
      <w:r w:rsidRPr="00BA6BA0">
        <w:rPr>
          <w:rFonts w:ascii="標楷體" w:eastAsia="標楷體" w:hAnsi="標楷體" w:cs="DFKaiShu-SB-Estd-BF" w:hint="eastAsia"/>
          <w:color w:val="000000"/>
          <w:kern w:val="0"/>
        </w:rPr>
        <w:t xml:space="preserve">   </w:t>
      </w:r>
      <w:r w:rsidRPr="00BA6BA0">
        <w:rPr>
          <w:rFonts w:ascii="標楷體" w:eastAsia="標楷體" w:hAnsi="標楷體" w:cs="DFKaiShu-SB-Estd-BF"/>
          <w:color w:val="000000"/>
          <w:kern w:val="0"/>
        </w:rPr>
        <w:t>(</w:t>
      </w:r>
      <w:r>
        <w:rPr>
          <w:rFonts w:ascii="標楷體" w:eastAsia="標楷體" w:hAnsi="標楷體" w:cs="DFKaiShu-SB-Estd-BF" w:hint="eastAsia"/>
          <w:color w:val="000000"/>
          <w:kern w:val="0"/>
          <w:lang w:eastAsia="zh-HK"/>
        </w:rPr>
        <w:t>六</w:t>
      </w:r>
      <w:r w:rsidRPr="00BA6BA0">
        <w:rPr>
          <w:rFonts w:ascii="標楷體" w:eastAsia="標楷體" w:hAnsi="標楷體" w:cs="DFKaiShu-SB-Estd-BF"/>
          <w:color w:val="000000"/>
          <w:kern w:val="0"/>
        </w:rPr>
        <w:t>)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服務學習成績優良經成果發表及評定後給獎鼓勵。</w:t>
      </w:r>
    </w:p>
    <w:p w:rsidR="004339B1" w:rsidRPr="000D346B" w:rsidRDefault="004339B1" w:rsidP="004339B1">
      <w:pPr>
        <w:autoSpaceDE w:val="0"/>
        <w:autoSpaceDN w:val="0"/>
        <w:adjustRightInd w:val="0"/>
        <w:ind w:left="850" w:hangingChars="354" w:hanging="850"/>
        <w:rPr>
          <w:rFonts w:ascii="標楷體" w:eastAsia="標楷體" w:hAnsi="標楷體" w:cs="DFKaiShu-SB-Estd-BF"/>
          <w:color w:val="000000"/>
          <w:kern w:val="0"/>
        </w:rPr>
      </w:pPr>
      <w:r w:rsidRPr="00BA6BA0">
        <w:rPr>
          <w:rFonts w:ascii="標楷體" w:eastAsia="標楷體" w:hAnsi="標楷體" w:cs="DFKaiShu-SB-Estd-BF" w:hint="eastAsia"/>
          <w:color w:val="000000"/>
          <w:kern w:val="0"/>
        </w:rPr>
        <w:t xml:space="preserve">   </w:t>
      </w:r>
      <w:r w:rsidRPr="00BA6BA0">
        <w:rPr>
          <w:rFonts w:ascii="標楷體" w:eastAsia="標楷體" w:hAnsi="標楷體" w:cs="DFKaiShu-SB-Estd-BF"/>
          <w:color w:val="000000"/>
          <w:kern w:val="0"/>
        </w:rPr>
        <w:t>(</w:t>
      </w:r>
      <w:r>
        <w:rPr>
          <w:rFonts w:ascii="標楷體" w:eastAsia="標楷體" w:hAnsi="標楷體" w:cs="DFKaiShu-SB-Estd-BF" w:hint="eastAsia"/>
          <w:color w:val="000000"/>
          <w:kern w:val="0"/>
          <w:lang w:eastAsia="zh-HK"/>
        </w:rPr>
        <w:t>七</w:t>
      </w:r>
      <w:r w:rsidRPr="00BA6BA0">
        <w:rPr>
          <w:rFonts w:ascii="標楷體" w:eastAsia="標楷體" w:hAnsi="標楷體" w:cs="DFKaiShu-SB-Estd-BF"/>
          <w:color w:val="000000"/>
          <w:kern w:val="0"/>
        </w:rPr>
        <w:t>)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轉學生如原學校有服務學習課程可以抵免，不含通識及各系科服務學習內涵之課程，未修習相關課程者必須補修。</w:t>
      </w:r>
    </w:p>
    <w:p w:rsidR="004339B1" w:rsidRPr="000D346B" w:rsidRDefault="004339B1" w:rsidP="004339B1">
      <w:pPr>
        <w:autoSpaceDE w:val="0"/>
        <w:autoSpaceDN w:val="0"/>
        <w:adjustRightInd w:val="0"/>
        <w:ind w:left="850" w:hangingChars="354" w:hanging="850"/>
        <w:rPr>
          <w:rFonts w:ascii="標楷體" w:eastAsia="標楷體" w:hAnsi="標楷體" w:cs="DFKaiShu-SB-Estd-BF"/>
          <w:color w:val="000000"/>
          <w:kern w:val="0"/>
        </w:rPr>
      </w:pPr>
      <w:r w:rsidRPr="00BA6BA0">
        <w:rPr>
          <w:rFonts w:ascii="標楷體" w:eastAsia="標楷體" w:hAnsi="標楷體" w:cs="DFKaiShu-SB-Estd-BF" w:hint="eastAsia"/>
          <w:color w:val="000000"/>
          <w:kern w:val="0"/>
        </w:rPr>
        <w:t xml:space="preserve">   </w:t>
      </w:r>
      <w:r w:rsidRPr="00BA6BA0">
        <w:rPr>
          <w:rFonts w:ascii="標楷體" w:eastAsia="標楷體" w:hAnsi="標楷體" w:cs="DFKaiShu-SB-Estd-BF"/>
          <w:color w:val="000000"/>
          <w:kern w:val="0"/>
        </w:rPr>
        <w:t>(</w:t>
      </w:r>
      <w:r>
        <w:rPr>
          <w:rFonts w:ascii="標楷體" w:eastAsia="標楷體" w:hAnsi="標楷體" w:cs="DFKaiShu-SB-Estd-BF" w:hint="eastAsia"/>
          <w:color w:val="000000"/>
          <w:kern w:val="0"/>
          <w:lang w:eastAsia="zh-HK"/>
        </w:rPr>
        <w:t>八</w:t>
      </w:r>
      <w:r w:rsidRPr="00BA6BA0">
        <w:rPr>
          <w:rFonts w:ascii="標楷體" w:eastAsia="標楷體" w:hAnsi="標楷體" w:cs="DFKaiShu-SB-Estd-BF"/>
          <w:color w:val="000000"/>
          <w:kern w:val="0"/>
        </w:rPr>
        <w:t>)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服務學習卡遺失之同學必須提供參加該項活動之證明，以請求承辦單位重新認證，未能認</w:t>
      </w:r>
    </w:p>
    <w:p w:rsidR="004339B1" w:rsidRPr="000D346B" w:rsidRDefault="004339B1" w:rsidP="004339B1">
      <w:pPr>
        <w:autoSpaceDE w:val="0"/>
        <w:autoSpaceDN w:val="0"/>
        <w:adjustRightInd w:val="0"/>
        <w:ind w:left="850" w:hangingChars="354" w:hanging="850"/>
        <w:rPr>
          <w:rFonts w:ascii="標楷體" w:eastAsia="標楷體" w:hAnsi="標楷體" w:cs="DFKaiShu-SB-Estd-BF"/>
          <w:color w:val="000000"/>
          <w:kern w:val="0"/>
        </w:rPr>
      </w:pPr>
      <w:r w:rsidRPr="000D346B">
        <w:rPr>
          <w:rFonts w:ascii="標楷體" w:eastAsia="標楷體" w:hAnsi="標楷體" w:cs="DFKaiShu-SB-Estd-BF" w:hint="eastAsia"/>
          <w:color w:val="000000"/>
          <w:kern w:val="0"/>
        </w:rPr>
        <w:t xml:space="preserve">       證之同學則時數重新計算。</w:t>
      </w:r>
    </w:p>
    <w:p w:rsidR="004339B1" w:rsidRPr="000D346B" w:rsidRDefault="004339B1" w:rsidP="004339B1">
      <w:pPr>
        <w:autoSpaceDE w:val="0"/>
        <w:autoSpaceDN w:val="0"/>
        <w:adjustRightInd w:val="0"/>
        <w:ind w:left="850" w:hangingChars="354" w:hanging="850"/>
        <w:rPr>
          <w:rFonts w:ascii="標楷體" w:eastAsia="標楷體" w:hAnsi="標楷體" w:cs="DFKaiShu-SB-Estd-BF"/>
          <w:color w:val="000000"/>
          <w:kern w:val="0"/>
        </w:rPr>
      </w:pPr>
      <w:r w:rsidRPr="00BA6BA0">
        <w:rPr>
          <w:rFonts w:ascii="標楷體" w:eastAsia="標楷體" w:hAnsi="標楷體" w:cs="DFKaiShu-SB-Estd-BF" w:hint="eastAsia"/>
          <w:color w:val="000000"/>
          <w:kern w:val="0"/>
        </w:rPr>
        <w:t xml:space="preserve">   </w:t>
      </w:r>
      <w:r w:rsidRPr="00BA6BA0">
        <w:rPr>
          <w:rFonts w:ascii="標楷體" w:eastAsia="標楷體" w:hAnsi="標楷體" w:cs="DFKaiShu-SB-Estd-BF"/>
          <w:color w:val="000000"/>
          <w:kern w:val="0"/>
        </w:rPr>
        <w:t>(</w:t>
      </w:r>
      <w:r>
        <w:rPr>
          <w:rFonts w:ascii="標楷體" w:eastAsia="標楷體" w:hAnsi="標楷體" w:cs="DFKaiShu-SB-Estd-BF" w:hint="eastAsia"/>
          <w:color w:val="000000"/>
          <w:kern w:val="0"/>
          <w:lang w:eastAsia="zh-HK"/>
        </w:rPr>
        <w:t>九</w:t>
      </w:r>
      <w:r w:rsidRPr="00BA6BA0">
        <w:rPr>
          <w:rFonts w:ascii="標楷體" w:eastAsia="標楷體" w:hAnsi="標楷體" w:cs="DFKaiShu-SB-Estd-BF"/>
          <w:color w:val="000000"/>
          <w:kern w:val="0"/>
        </w:rPr>
        <w:t>)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身心障礙學生，視實際情況，斟酌以其他方式替代之。</w:t>
      </w:r>
    </w:p>
    <w:p w:rsidR="004339B1" w:rsidRPr="000D346B" w:rsidRDefault="004339B1" w:rsidP="004339B1">
      <w:pPr>
        <w:autoSpaceDE w:val="0"/>
        <w:autoSpaceDN w:val="0"/>
        <w:adjustRightInd w:val="0"/>
        <w:ind w:leftChars="71" w:left="643" w:hangingChars="197" w:hanging="473"/>
        <w:rPr>
          <w:rFonts w:ascii="標楷體" w:eastAsia="標楷體" w:hAnsi="標楷體" w:cs="DFKaiShu-SB-Estd-BF"/>
          <w:color w:val="000000"/>
          <w:kern w:val="0"/>
        </w:rPr>
      </w:pPr>
      <w:r w:rsidRPr="000D346B">
        <w:rPr>
          <w:rFonts w:ascii="標楷體" w:eastAsia="標楷體" w:hAnsi="標楷體" w:cs="DFKaiShu-SB-Estd-BF" w:hint="eastAsia"/>
          <w:color w:val="000000"/>
          <w:kern w:val="0"/>
        </w:rPr>
        <w:t>六、服務學習共同課程認證方式：每位學生入學後分發「服務學習課程記錄卡」，遺失補發酌收工本費</w:t>
      </w:r>
      <w:r w:rsidRPr="000D346B">
        <w:rPr>
          <w:rFonts w:ascii="標楷體" w:eastAsia="標楷體" w:hAnsi="標楷體" w:cs="TimesNewRomanPSMT"/>
          <w:color w:val="000000"/>
          <w:kern w:val="0"/>
        </w:rPr>
        <w:t xml:space="preserve">10 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元並於每次活動後至負責單位蓋認證章，始為有效的服務學習證明；校外服務學習認證則由各負責之指導老師於期末認證給分。</w:t>
      </w:r>
    </w:p>
    <w:p w:rsidR="004339B1" w:rsidRPr="000D346B" w:rsidRDefault="004339B1" w:rsidP="004339B1">
      <w:pPr>
        <w:autoSpaceDE w:val="0"/>
        <w:autoSpaceDN w:val="0"/>
        <w:adjustRightInd w:val="0"/>
        <w:ind w:leftChars="64" w:left="644" w:hangingChars="204" w:hanging="490"/>
        <w:rPr>
          <w:rFonts w:ascii="標楷體" w:eastAsia="標楷體" w:hAnsi="標楷體" w:cs="DFKaiShu-SB-Estd-BF"/>
          <w:color w:val="000000"/>
          <w:kern w:val="0"/>
        </w:rPr>
      </w:pPr>
      <w:r w:rsidRPr="000D346B">
        <w:rPr>
          <w:rFonts w:ascii="標楷體" w:eastAsia="標楷體" w:hAnsi="標楷體" w:cs="DFKaiShu-SB-Estd-BF" w:hint="eastAsia"/>
          <w:color w:val="000000"/>
          <w:kern w:val="0"/>
        </w:rPr>
        <w:t>七、本校另開設下列兩類服務學習內涵課程，由教務處負責課程之整合與協調。</w:t>
      </w:r>
    </w:p>
    <w:p w:rsidR="004339B1" w:rsidRPr="000D346B" w:rsidRDefault="004339B1" w:rsidP="004339B1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</w:rPr>
      </w:pPr>
      <w:r w:rsidRPr="000D346B">
        <w:rPr>
          <w:rFonts w:ascii="標楷體" w:eastAsia="標楷體" w:hAnsi="標楷體" w:cs="TimesNewRomanPSMT" w:hint="eastAsia"/>
          <w:color w:val="000000"/>
          <w:kern w:val="0"/>
        </w:rPr>
        <w:t xml:space="preserve">    </w:t>
      </w:r>
      <w:r w:rsidRPr="000D346B">
        <w:rPr>
          <w:rFonts w:ascii="標楷體" w:eastAsia="標楷體" w:hAnsi="標楷體" w:cs="TimesNewRomanPSMT"/>
          <w:color w:val="000000"/>
          <w:kern w:val="0"/>
        </w:rPr>
        <w:t>(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一</w:t>
      </w:r>
      <w:r w:rsidRPr="000D346B">
        <w:rPr>
          <w:rFonts w:ascii="標楷體" w:eastAsia="標楷體" w:hAnsi="標楷體" w:cs="TimesNewRomanPSMT"/>
          <w:color w:val="000000"/>
          <w:kern w:val="0"/>
        </w:rPr>
        <w:t>)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通識教育中心開設具服務學習內涵之通識課程。</w:t>
      </w:r>
    </w:p>
    <w:p w:rsidR="004339B1" w:rsidRPr="000D346B" w:rsidRDefault="004339B1" w:rsidP="004339B1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</w:rPr>
      </w:pPr>
      <w:r w:rsidRPr="000D346B">
        <w:rPr>
          <w:rFonts w:ascii="標楷體" w:eastAsia="標楷體" w:hAnsi="標楷體" w:cs="TimesNewRomanPSMT" w:hint="eastAsia"/>
          <w:color w:val="000000"/>
          <w:kern w:val="0"/>
        </w:rPr>
        <w:t xml:space="preserve">    </w:t>
      </w:r>
      <w:r w:rsidRPr="000D346B">
        <w:rPr>
          <w:rFonts w:ascii="標楷體" w:eastAsia="標楷體" w:hAnsi="標楷體" w:cs="TimesNewRomanPSMT"/>
          <w:color w:val="000000"/>
          <w:kern w:val="0"/>
        </w:rPr>
        <w:t>(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二</w:t>
      </w:r>
      <w:r w:rsidRPr="000D346B">
        <w:rPr>
          <w:rFonts w:ascii="標楷體" w:eastAsia="標楷體" w:hAnsi="標楷體" w:cs="TimesNewRomanPSMT"/>
          <w:color w:val="000000"/>
          <w:kern w:val="0"/>
        </w:rPr>
        <w:t>)</w:t>
      </w:r>
      <w:r w:rsidRPr="000D346B">
        <w:rPr>
          <w:rFonts w:ascii="標楷體" w:eastAsia="標楷體" w:hAnsi="標楷體" w:cs="DFKaiShu-SB-Estd-BF" w:hint="eastAsia"/>
          <w:color w:val="000000"/>
          <w:kern w:val="0"/>
        </w:rPr>
        <w:t>各系所開設具服務學習內涵之專業課程。</w:t>
      </w:r>
    </w:p>
    <w:p w:rsidR="004339B1" w:rsidRPr="000D346B" w:rsidRDefault="004339B1" w:rsidP="004339B1">
      <w:pPr>
        <w:autoSpaceDE w:val="0"/>
        <w:autoSpaceDN w:val="0"/>
        <w:adjustRightInd w:val="0"/>
        <w:ind w:leftChars="60" w:left="566" w:hangingChars="176" w:hanging="422"/>
        <w:rPr>
          <w:rFonts w:ascii="標楷體" w:eastAsia="標楷體" w:hAnsi="標楷體"/>
          <w:color w:val="000000"/>
        </w:rPr>
      </w:pPr>
      <w:r w:rsidRPr="000D346B">
        <w:rPr>
          <w:rFonts w:ascii="標楷體" w:eastAsia="標楷體" w:hAnsi="標楷體" w:hint="eastAsia"/>
          <w:color w:val="000000"/>
        </w:rPr>
        <w:t>八、校訂必修之服務學習共同課程由任課老師登分；通識教育中心開設具服務學習內涵之通識課  程及各系所開設具服務學習內涵之專業課程由各任課老師負責登分，成績及計分方式由各任課老師訂定。</w:t>
      </w:r>
    </w:p>
    <w:p w:rsidR="00D877CC" w:rsidRDefault="004339B1" w:rsidP="004339B1">
      <w:r w:rsidRPr="000D346B">
        <w:rPr>
          <w:rFonts w:ascii="標楷體" w:eastAsia="標楷體" w:hAnsi="標楷體" w:hint="eastAsia"/>
          <w:color w:val="000000"/>
        </w:rPr>
        <w:t xml:space="preserve"> 九</w:t>
      </w:r>
      <w:r w:rsidRPr="000D346B">
        <w:rPr>
          <w:rFonts w:ascii="標楷體" w:eastAsia="標楷體" w:hAnsi="標楷體"/>
          <w:color w:val="000000"/>
        </w:rPr>
        <w:t>、</w:t>
      </w:r>
      <w:r w:rsidRPr="000D346B">
        <w:rPr>
          <w:rFonts w:ascii="標楷體" w:eastAsia="標楷體" w:hAnsi="標楷體" w:hint="eastAsia"/>
          <w:b/>
          <w:color w:val="FF0000"/>
        </w:rPr>
        <w:t>本要點經行政會議及校務會議通過，陳校長核定後實施，修正時亦同。</w:t>
      </w:r>
    </w:p>
    <w:sectPr w:rsidR="00D877CC" w:rsidSect="004339B1">
      <w:pgSz w:w="11906" w:h="16838"/>
      <w:pgMar w:top="1440" w:right="1239" w:bottom="1440" w:left="103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69" w:rsidRDefault="009B1569" w:rsidP="004339B1">
      <w:r>
        <w:separator/>
      </w:r>
    </w:p>
  </w:endnote>
  <w:endnote w:type="continuationSeparator" w:id="0">
    <w:p w:rsidR="009B1569" w:rsidRDefault="009B1569" w:rsidP="0043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69" w:rsidRDefault="009B1569" w:rsidP="004339B1">
      <w:r>
        <w:separator/>
      </w:r>
    </w:p>
  </w:footnote>
  <w:footnote w:type="continuationSeparator" w:id="0">
    <w:p w:rsidR="009B1569" w:rsidRDefault="009B1569" w:rsidP="00433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B1"/>
    <w:rsid w:val="004339B1"/>
    <w:rsid w:val="009B1569"/>
    <w:rsid w:val="00D8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CBC46"/>
  <w15:chartTrackingRefBased/>
  <w15:docId w15:val="{C5D5352F-F80F-4EC4-A507-9D947CFC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39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3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39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榮章 吳</dc:creator>
  <cp:keywords/>
  <dc:description/>
  <cp:lastModifiedBy>榮章 吳</cp:lastModifiedBy>
  <cp:revision>1</cp:revision>
  <dcterms:created xsi:type="dcterms:W3CDTF">2020-05-01T00:35:00Z</dcterms:created>
  <dcterms:modified xsi:type="dcterms:W3CDTF">2020-05-01T00:46:00Z</dcterms:modified>
</cp:coreProperties>
</file>