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91E1" w14:textId="07CB0976" w:rsidR="00A31FDE" w:rsidRPr="00A31FDE" w:rsidRDefault="00A31FDE" w:rsidP="00A31FDE">
      <w:pPr>
        <w:rPr>
          <w:rFonts w:ascii="標楷體" w:eastAsia="標楷體" w:hAnsi="標楷體"/>
          <w:sz w:val="26"/>
          <w:szCs w:val="26"/>
        </w:rPr>
      </w:pPr>
      <w:r w:rsidRPr="00A31FDE">
        <w:rPr>
          <w:rFonts w:ascii="標楷體" w:eastAsia="標楷體" w:hAnsi="標楷體" w:hint="eastAsia"/>
          <w:sz w:val="26"/>
          <w:szCs w:val="26"/>
        </w:rPr>
        <w:t>學生畢業離校前就學貸款之權利與義務案宣導</w:t>
      </w:r>
      <w:r>
        <w:rPr>
          <w:rFonts w:ascii="標楷體" w:eastAsia="標楷體" w:hAnsi="標楷體" w:hint="eastAsia"/>
          <w:sz w:val="26"/>
          <w:szCs w:val="26"/>
        </w:rPr>
        <w:t>:</w:t>
      </w:r>
    </w:p>
    <w:p w14:paraId="7C9D26BD" w14:textId="4EA8B43E" w:rsidR="00A31FDE" w:rsidRPr="00A31FDE" w:rsidRDefault="00A31FDE" w:rsidP="00A31FDE">
      <w:pPr>
        <w:rPr>
          <w:rFonts w:ascii="標楷體" w:eastAsia="標楷體" w:hAnsi="標楷體" w:hint="eastAsia"/>
          <w:sz w:val="26"/>
          <w:szCs w:val="26"/>
        </w:rPr>
      </w:pPr>
      <w:r w:rsidRPr="00A31FDE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A31FD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31FDE">
        <w:rPr>
          <w:rFonts w:ascii="標楷體" w:eastAsia="標楷體" w:hAnsi="標楷體" w:hint="eastAsia"/>
          <w:sz w:val="26"/>
          <w:szCs w:val="26"/>
        </w:rPr>
        <w:t>)就學貸款並不是政府給予學生之贈與款項，亦非福利補助，而只是一種優惠貸款。因此，貸款學生仍應依照借據之約定攤還貸款本息。如因故無法按期攤還本息時，應儘快、主動向本行各承貸分行洽商，並以借款人之財務與往來情況評估，是否申請緩繳貸款本金或延長還款期數，適時減輕還款壓力。</w:t>
      </w:r>
      <w:proofErr w:type="gramStart"/>
      <w:r w:rsidRPr="00A31FDE">
        <w:rPr>
          <w:rFonts w:ascii="標楷體" w:eastAsia="標楷體" w:hAnsi="標楷體" w:hint="eastAsia"/>
          <w:sz w:val="26"/>
          <w:szCs w:val="26"/>
        </w:rPr>
        <w:t>惟</w:t>
      </w:r>
      <w:proofErr w:type="gramEnd"/>
      <w:r w:rsidRPr="00A31FDE">
        <w:rPr>
          <w:rFonts w:ascii="標楷體" w:eastAsia="標楷體" w:hAnsi="標楷體" w:hint="eastAsia"/>
          <w:sz w:val="26"/>
          <w:szCs w:val="26"/>
        </w:rPr>
        <w:t>前述申請事項，涉及還款金額、期限及相關還款條件之變更，須遵循教育部相關規定辦理，並於邀同連帶保證人共同簽訂增補約據或其他相關文件後，再依新的約定條件履行。</w:t>
      </w:r>
    </w:p>
    <w:p w14:paraId="50CAE0F9" w14:textId="33E40BE2" w:rsidR="00345EAC" w:rsidRPr="00A31FDE" w:rsidRDefault="00A31FDE" w:rsidP="00A31FDE">
      <w:pPr>
        <w:rPr>
          <w:rFonts w:ascii="標楷體" w:eastAsia="標楷體" w:hAnsi="標楷體"/>
          <w:sz w:val="26"/>
          <w:szCs w:val="26"/>
        </w:rPr>
      </w:pPr>
      <w:r w:rsidRPr="00A31FDE">
        <w:rPr>
          <w:rFonts w:ascii="標楷體" w:eastAsia="標楷體" w:hAnsi="標楷體" w:hint="eastAsia"/>
          <w:sz w:val="26"/>
          <w:szCs w:val="26"/>
        </w:rPr>
        <w:t>(二)貸款學生如逾期未還款者，本行會對貸款學生及連帶保證人提起訴訟求償，金融聯合徵信中心則會將貸款學生及連帶保證人之資料建檔，列為金融債信不良往來戶，並開放給各金融機構查詢。此項金融債信不良往來戶之紀錄，不僅會影響貸款學生及連帶保證人之信用，恐將於其向銀行申請支票、信用卡、或其他各種貸款時遭到拒絕，同時也會影響貸款學生及連帶保證人日後在國內、國外之就業或就學機會，請務必多加留意。</w:t>
      </w:r>
    </w:p>
    <w:sectPr w:rsidR="00345EAC" w:rsidRPr="00A31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DE"/>
    <w:rsid w:val="00345EAC"/>
    <w:rsid w:val="00A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A2FA"/>
  <w15:chartTrackingRefBased/>
  <w15:docId w15:val="{BBC8869D-4474-433C-BB4D-F2CAD45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meiho</dc:creator>
  <cp:keywords/>
  <dc:description/>
  <cp:lastModifiedBy>meiho</cp:lastModifiedBy>
  <cp:revision>1</cp:revision>
  <dcterms:created xsi:type="dcterms:W3CDTF">2025-04-23T03:28:00Z</dcterms:created>
  <dcterms:modified xsi:type="dcterms:W3CDTF">2025-04-23T03:33:00Z</dcterms:modified>
</cp:coreProperties>
</file>